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F5" w:rsidRDefault="00AE50D5" w:rsidP="00AE50D5">
      <w:pPr>
        <w:spacing w:after="120"/>
        <w:jc w:val="center"/>
        <w:rPr>
          <w:rFonts w:ascii="Comic Sans MS" w:hAnsi="Comic Sans MS" w:cstheme="majorBidi"/>
          <w:b/>
          <w:bCs/>
          <w:color w:val="943634" w:themeColor="accent2" w:themeShade="BF"/>
          <w:sz w:val="32"/>
          <w:szCs w:val="32"/>
        </w:rPr>
      </w:pPr>
      <w:r>
        <w:rPr>
          <w:rFonts w:ascii="Comic Sans MS" w:hAnsi="Comic Sans MS" w:cstheme="majorBidi"/>
          <w:b/>
          <w:bCs/>
          <w:noProof/>
          <w:color w:val="943634" w:themeColor="accent2" w:themeShade="BF"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-642620</wp:posOffset>
            </wp:positionV>
            <wp:extent cx="1314450" cy="1247775"/>
            <wp:effectExtent l="0" t="0" r="0" b="9525"/>
            <wp:wrapNone/>
            <wp:docPr id="1" name="Resim 1" descr="C:\Users\mustafa hotamışlı ih\Desktop\veli broşürü resimler\IMG-2020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hotamışlı ih\Desktop\veli broşürü resimler\IMG-20201022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ajorBidi"/>
          <w:b/>
          <w:bCs/>
          <w:color w:val="943634" w:themeColor="accent2" w:themeShade="BF"/>
          <w:sz w:val="32"/>
          <w:szCs w:val="32"/>
        </w:rPr>
        <w:t xml:space="preserve">          </w:t>
      </w:r>
      <w:r w:rsidR="00CC4243" w:rsidRPr="00AE50D5">
        <w:rPr>
          <w:rFonts w:ascii="Comic Sans MS" w:hAnsi="Comic Sans MS" w:cstheme="majorBidi"/>
          <w:b/>
          <w:bCs/>
          <w:color w:val="943634" w:themeColor="accent2" w:themeShade="BF"/>
          <w:sz w:val="32"/>
          <w:szCs w:val="32"/>
        </w:rPr>
        <w:t>8. SINIF LGS’YE YÖNELİK HAFTALIK ÇALIŞMA PROGRAMI</w:t>
      </w:r>
      <w:r>
        <w:rPr>
          <w:rFonts w:ascii="Comic Sans MS" w:hAnsi="Comic Sans MS" w:cstheme="majorBidi"/>
          <w:b/>
          <w:bCs/>
          <w:color w:val="943634" w:themeColor="accent2" w:themeShade="BF"/>
          <w:sz w:val="32"/>
          <w:szCs w:val="32"/>
        </w:rPr>
        <w:t xml:space="preserve"> ÖRNEĞİ</w:t>
      </w:r>
    </w:p>
    <w:tbl>
      <w:tblPr>
        <w:tblStyle w:val="TabloKlavuzu"/>
        <w:tblpPr w:leftFromText="141" w:rightFromText="141" w:vertAnchor="text" w:tblpY="352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4A0"/>
      </w:tblPr>
      <w:tblGrid>
        <w:gridCol w:w="1384"/>
        <w:gridCol w:w="1758"/>
        <w:gridCol w:w="1571"/>
        <w:gridCol w:w="1571"/>
        <w:gridCol w:w="1572"/>
        <w:gridCol w:w="1572"/>
        <w:gridCol w:w="1572"/>
        <w:gridCol w:w="1572"/>
        <w:gridCol w:w="1572"/>
      </w:tblGrid>
      <w:tr w:rsidR="00AE50D5" w:rsidTr="00AE50D5">
        <w:tc>
          <w:tcPr>
            <w:tcW w:w="1384" w:type="dxa"/>
            <w:vMerge w:val="restart"/>
            <w:shd w:val="clear" w:color="auto" w:fill="D99594" w:themeFill="accent2" w:themeFillTint="99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Merge w:val="restart"/>
            <w:shd w:val="clear" w:color="auto" w:fill="D99594" w:themeFill="accent2" w:themeFillTint="99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571" w:type="dxa"/>
            <w:shd w:val="clear" w:color="auto" w:fill="D99594" w:themeFill="accent2" w:themeFillTint="99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Hedef Soru Sayısı</w:t>
            </w:r>
          </w:p>
        </w:tc>
        <w:tc>
          <w:tcPr>
            <w:tcW w:w="1571" w:type="dxa"/>
            <w:vMerge w:val="restart"/>
            <w:shd w:val="clear" w:color="auto" w:fill="D99594" w:themeFill="accent2" w:themeFillTint="99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572" w:type="dxa"/>
            <w:shd w:val="clear" w:color="auto" w:fill="D99594" w:themeFill="accent2" w:themeFillTint="99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Hedef Soru Sayısı</w:t>
            </w:r>
          </w:p>
        </w:tc>
        <w:tc>
          <w:tcPr>
            <w:tcW w:w="1572" w:type="dxa"/>
            <w:vMerge w:val="restart"/>
            <w:shd w:val="clear" w:color="auto" w:fill="D99594" w:themeFill="accent2" w:themeFillTint="99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572" w:type="dxa"/>
            <w:shd w:val="clear" w:color="auto" w:fill="D99594" w:themeFill="accent2" w:themeFillTint="99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Hedef Soru Sayısı</w:t>
            </w:r>
          </w:p>
        </w:tc>
        <w:tc>
          <w:tcPr>
            <w:tcW w:w="1572" w:type="dxa"/>
            <w:vMerge w:val="restart"/>
            <w:shd w:val="clear" w:color="auto" w:fill="D99594" w:themeFill="accent2" w:themeFillTint="99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Okuduğu Kitap Sayfa Sayısı</w:t>
            </w:r>
          </w:p>
        </w:tc>
        <w:tc>
          <w:tcPr>
            <w:tcW w:w="1572" w:type="dxa"/>
            <w:vMerge w:val="restart"/>
            <w:shd w:val="clear" w:color="auto" w:fill="D99594" w:themeFill="accent2" w:themeFillTint="99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Çözülen Toplam Soru Sayısı</w:t>
            </w:r>
          </w:p>
        </w:tc>
      </w:tr>
      <w:tr w:rsidR="00AE50D5" w:rsidTr="00AE50D5">
        <w:tc>
          <w:tcPr>
            <w:tcW w:w="1384" w:type="dxa"/>
            <w:vMerge/>
            <w:shd w:val="clear" w:color="auto" w:fill="B6DDE8" w:themeFill="accent5" w:themeFillTint="66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Merge/>
            <w:shd w:val="clear" w:color="auto" w:fill="B6DDE8" w:themeFill="accent5" w:themeFillTint="66"/>
          </w:tcPr>
          <w:p w:rsidR="00AE50D5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D99594" w:themeFill="accent2" w:themeFillTint="99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Çözülen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Soru Sayısı</w:t>
            </w:r>
          </w:p>
        </w:tc>
        <w:tc>
          <w:tcPr>
            <w:tcW w:w="1571" w:type="dxa"/>
            <w:vMerge/>
            <w:shd w:val="clear" w:color="auto" w:fill="B6DDE8" w:themeFill="accent5" w:themeFillTint="66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9594" w:themeFill="accent2" w:themeFillTint="99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Çözülen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Soru Sayısı</w:t>
            </w: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99594" w:themeFill="accent2" w:themeFillTint="99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C42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Çözülen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Soru Sayısı</w:t>
            </w: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AE50D5" w:rsidRPr="00CC4243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758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sz w:val="24"/>
                <w:szCs w:val="24"/>
              </w:rPr>
              <w:t>Matematik</w:t>
            </w:r>
          </w:p>
        </w:tc>
        <w:tc>
          <w:tcPr>
            <w:tcW w:w="1571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1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İngilizce</w:t>
            </w: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Fen Bilimleri</w:t>
            </w: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758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sz w:val="24"/>
                <w:szCs w:val="24"/>
              </w:rPr>
              <w:t>İnkılap Tarihi</w:t>
            </w:r>
          </w:p>
        </w:tc>
        <w:tc>
          <w:tcPr>
            <w:tcW w:w="1571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1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Matematik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Türkçe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50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58" w:type="dxa"/>
            <w:vMerge w:val="restart"/>
          </w:tcPr>
          <w:p w:rsidR="00AE50D5" w:rsidRPr="009B037E" w:rsidRDefault="0049402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Matematik</w:t>
            </w:r>
          </w:p>
        </w:tc>
        <w:tc>
          <w:tcPr>
            <w:tcW w:w="1571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1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Fen Bilimleri</w:t>
            </w: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vMerge w:val="restart"/>
          </w:tcPr>
          <w:p w:rsidR="00AE50D5" w:rsidRPr="009B037E" w:rsidRDefault="0049402C" w:rsidP="0049402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Türkçe</w:t>
            </w: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50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758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sz w:val="24"/>
                <w:szCs w:val="24"/>
              </w:rPr>
              <w:t>Türkçe</w:t>
            </w:r>
          </w:p>
        </w:tc>
        <w:tc>
          <w:tcPr>
            <w:tcW w:w="1571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1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İnkılap Tarihi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Fen Bilimleri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50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758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sz w:val="24"/>
                <w:szCs w:val="24"/>
              </w:rPr>
              <w:t>Türkçe</w:t>
            </w:r>
          </w:p>
        </w:tc>
        <w:tc>
          <w:tcPr>
            <w:tcW w:w="1571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1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Matematik</w:t>
            </w: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Din Kültürü</w:t>
            </w: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50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1758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sz w:val="24"/>
                <w:szCs w:val="24"/>
              </w:rPr>
              <w:t>İngilizce</w:t>
            </w:r>
          </w:p>
        </w:tc>
        <w:tc>
          <w:tcPr>
            <w:tcW w:w="1571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1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Fen Bilimleri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vMerge w:val="restart"/>
            <w:shd w:val="clear" w:color="auto" w:fill="D6E3BC" w:themeFill="accent3" w:themeFillTint="66"/>
          </w:tcPr>
          <w:p w:rsidR="00AE50D5" w:rsidRPr="009B037E" w:rsidRDefault="0049402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Din Kültürü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49402C">
              <w:rPr>
                <w:rFonts w:asciiTheme="majorBidi" w:hAnsiTheme="majorBidi" w:cstheme="majorBidi"/>
                <w:sz w:val="24"/>
                <w:szCs w:val="24"/>
              </w:rPr>
              <w:t xml:space="preserve"> soru</w:t>
            </w: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50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C2D69B" w:themeFill="accent3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6E3BC" w:themeFill="accent3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 w:val="restart"/>
            <w:shd w:val="clear" w:color="auto" w:fill="D99594" w:themeFill="accent2" w:themeFillTint="99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3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9616" w:type="dxa"/>
            <w:gridSpan w:val="6"/>
            <w:vMerge w:val="restart"/>
            <w:shd w:val="clear" w:color="auto" w:fill="D99594" w:themeFill="accent2" w:themeFillTint="99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99594" w:themeFill="accent2" w:themeFillTint="99"/>
          </w:tcPr>
          <w:p w:rsidR="00AE50D5" w:rsidRPr="009B037E" w:rsidRDefault="002950CC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50D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sayfa</w:t>
            </w:r>
          </w:p>
        </w:tc>
        <w:tc>
          <w:tcPr>
            <w:tcW w:w="1572" w:type="dxa"/>
            <w:vMerge w:val="restart"/>
            <w:shd w:val="clear" w:color="auto" w:fill="D99594" w:themeFill="accent2" w:themeFillTint="99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50D5" w:rsidRPr="009B037E" w:rsidTr="00AE50D5">
        <w:tc>
          <w:tcPr>
            <w:tcW w:w="1384" w:type="dxa"/>
            <w:vMerge/>
            <w:shd w:val="clear" w:color="auto" w:fill="DAEEF3" w:themeFill="accent5" w:themeFillTint="33"/>
          </w:tcPr>
          <w:p w:rsidR="00AE50D5" w:rsidRPr="009B037E" w:rsidRDefault="00AE50D5" w:rsidP="00AE50D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16" w:type="dxa"/>
            <w:gridSpan w:val="6"/>
            <w:vMerge/>
            <w:shd w:val="clear" w:color="auto" w:fill="B6DDE8" w:themeFill="accent5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D99594" w:themeFill="accent2" w:themeFillTint="99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2" w:type="dxa"/>
            <w:vMerge/>
            <w:shd w:val="clear" w:color="auto" w:fill="B6DDE8" w:themeFill="accent5" w:themeFillTint="66"/>
          </w:tcPr>
          <w:p w:rsidR="00AE50D5" w:rsidRPr="009B037E" w:rsidRDefault="00AE50D5" w:rsidP="00AE50D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E36F5" w:rsidRDefault="008E36F5" w:rsidP="006643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643CE" w:rsidRPr="00AE50D5" w:rsidRDefault="008E36F5" w:rsidP="006643CE">
      <w:pPr>
        <w:shd w:val="clear" w:color="auto" w:fill="D6E3BC" w:themeFill="accent3" w:themeFillTint="6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E50D5">
        <w:rPr>
          <w:rFonts w:asciiTheme="majorBidi" w:hAnsiTheme="majorBidi" w:cstheme="majorBidi"/>
          <w:b/>
          <w:bCs/>
          <w:sz w:val="24"/>
          <w:szCs w:val="24"/>
          <w:u w:val="single"/>
        </w:rPr>
        <w:t>Not: Konu çalıştıktan sonra test çözmeniz daha verimli olacaktır.</w:t>
      </w:r>
      <w:r w:rsidR="0049402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Hedef soru sayısı minimum sayıda olup arttırılabilir.</w:t>
      </w:r>
      <w:r w:rsidRPr="00AE50D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Kitap okuma için belirtilen sayfa </w:t>
      </w:r>
      <w:r w:rsidR="002950CC">
        <w:rPr>
          <w:rFonts w:asciiTheme="majorBidi" w:hAnsiTheme="majorBidi" w:cstheme="majorBidi"/>
          <w:b/>
          <w:bCs/>
          <w:sz w:val="24"/>
          <w:szCs w:val="24"/>
          <w:u w:val="single"/>
        </w:rPr>
        <w:t>sayısı (2</w:t>
      </w:r>
      <w:r w:rsidRPr="00AE50D5">
        <w:rPr>
          <w:rFonts w:asciiTheme="majorBidi" w:hAnsiTheme="majorBidi" w:cstheme="majorBidi"/>
          <w:b/>
          <w:bCs/>
          <w:sz w:val="24"/>
          <w:szCs w:val="24"/>
          <w:u w:val="single"/>
        </w:rPr>
        <w:t>0 sayfa) minimum sayfa sayısı olup, mümkün olduğu kadar fazla okumak için gayret gösterilmelidir.</w:t>
      </w:r>
    </w:p>
    <w:p w:rsidR="00AE50D5" w:rsidRDefault="006643CE" w:rsidP="00AE50D5">
      <w:pPr>
        <w:tabs>
          <w:tab w:val="left" w:pos="5160"/>
        </w:tabs>
        <w:spacing w:after="0" w:line="240" w:lineRule="auto"/>
        <w:jc w:val="center"/>
        <w:rPr>
          <w:rFonts w:ascii="Comic Sans MS" w:hAnsi="Comic Sans MS" w:cstheme="majorBidi"/>
          <w:b/>
          <w:bCs/>
          <w:color w:val="943634" w:themeColor="accent2" w:themeShade="BF"/>
          <w:sz w:val="28"/>
          <w:szCs w:val="28"/>
        </w:rPr>
      </w:pPr>
      <w:r>
        <w:rPr>
          <w:rFonts w:ascii="Comic Sans MS" w:hAnsi="Comic Sans MS" w:cstheme="majorBidi"/>
          <w:b/>
          <w:bCs/>
          <w:color w:val="943634" w:themeColor="accent2" w:themeShade="BF"/>
          <w:sz w:val="28"/>
          <w:szCs w:val="28"/>
        </w:rPr>
        <w:t>“Yarınlar yorgun ve bezgin kimselere değil,</w:t>
      </w:r>
    </w:p>
    <w:p w:rsidR="008E36F5" w:rsidRDefault="006643CE" w:rsidP="00AE50D5">
      <w:pPr>
        <w:tabs>
          <w:tab w:val="left" w:pos="5160"/>
        </w:tabs>
        <w:spacing w:after="0" w:line="240" w:lineRule="auto"/>
        <w:jc w:val="center"/>
        <w:rPr>
          <w:rFonts w:ascii="Comic Sans MS" w:hAnsi="Comic Sans MS" w:cstheme="majorBidi"/>
          <w:b/>
          <w:bCs/>
          <w:color w:val="943634" w:themeColor="accent2" w:themeShade="BF"/>
          <w:sz w:val="28"/>
          <w:szCs w:val="28"/>
        </w:rPr>
      </w:pPr>
      <w:r>
        <w:rPr>
          <w:rFonts w:ascii="Comic Sans MS" w:hAnsi="Comic Sans MS" w:cstheme="majorBidi"/>
          <w:b/>
          <w:bCs/>
          <w:color w:val="943634" w:themeColor="accent2" w:themeShade="BF"/>
          <w:sz w:val="28"/>
          <w:szCs w:val="28"/>
        </w:rPr>
        <w:t xml:space="preserve"> </w:t>
      </w:r>
      <w:proofErr w:type="gramStart"/>
      <w:r>
        <w:rPr>
          <w:rFonts w:ascii="Comic Sans MS" w:hAnsi="Comic Sans MS" w:cstheme="majorBidi"/>
          <w:b/>
          <w:bCs/>
          <w:color w:val="943634" w:themeColor="accent2" w:themeShade="BF"/>
          <w:sz w:val="28"/>
          <w:szCs w:val="28"/>
        </w:rPr>
        <w:t>rahatını</w:t>
      </w:r>
      <w:proofErr w:type="gramEnd"/>
      <w:r>
        <w:rPr>
          <w:rFonts w:ascii="Comic Sans MS" w:hAnsi="Comic Sans MS" w:cstheme="majorBidi"/>
          <w:b/>
          <w:bCs/>
          <w:color w:val="943634" w:themeColor="accent2" w:themeShade="BF"/>
          <w:sz w:val="28"/>
          <w:szCs w:val="28"/>
        </w:rPr>
        <w:t xml:space="preserve"> terk edebilen gayretli insanlara aittir.”</w:t>
      </w:r>
    </w:p>
    <w:p w:rsidR="00AE50D5" w:rsidRDefault="00AE50D5" w:rsidP="00AE50D5">
      <w:pPr>
        <w:tabs>
          <w:tab w:val="left" w:pos="516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E50D5">
        <w:rPr>
          <w:rFonts w:asciiTheme="majorBidi" w:hAnsiTheme="majorBidi" w:cstheme="majorBidi"/>
          <w:b/>
          <w:bCs/>
          <w:sz w:val="24"/>
          <w:szCs w:val="24"/>
        </w:rPr>
        <w:t xml:space="preserve">Mustafa Hotamışlı İmam Hatip Ortaokulu </w:t>
      </w:r>
    </w:p>
    <w:p w:rsidR="00AE50D5" w:rsidRPr="00AE50D5" w:rsidRDefault="00AE50D5" w:rsidP="00AE50D5">
      <w:pPr>
        <w:tabs>
          <w:tab w:val="left" w:pos="516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E50D5">
        <w:rPr>
          <w:rFonts w:asciiTheme="majorBidi" w:hAnsiTheme="majorBidi" w:cstheme="majorBidi"/>
          <w:b/>
          <w:bCs/>
          <w:sz w:val="24"/>
          <w:szCs w:val="24"/>
        </w:rPr>
        <w:t>Rehberlik Servisi</w:t>
      </w:r>
    </w:p>
    <w:sectPr w:rsidR="00AE50D5" w:rsidRPr="00AE50D5" w:rsidSect="00CC424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0A" w:rsidRDefault="004F070A" w:rsidP="00AE50D5">
      <w:pPr>
        <w:spacing w:after="0" w:line="240" w:lineRule="auto"/>
      </w:pPr>
      <w:r>
        <w:separator/>
      </w:r>
    </w:p>
  </w:endnote>
  <w:endnote w:type="continuationSeparator" w:id="0">
    <w:p w:rsidR="004F070A" w:rsidRDefault="004F070A" w:rsidP="00AE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5" w:rsidRDefault="00AE50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0A" w:rsidRDefault="004F070A" w:rsidP="00AE50D5">
      <w:pPr>
        <w:spacing w:after="0" w:line="240" w:lineRule="auto"/>
      </w:pPr>
      <w:r>
        <w:separator/>
      </w:r>
    </w:p>
  </w:footnote>
  <w:footnote w:type="continuationSeparator" w:id="0">
    <w:p w:rsidR="004F070A" w:rsidRDefault="004F070A" w:rsidP="00AE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C2"/>
    <w:rsid w:val="000E3B19"/>
    <w:rsid w:val="002950CC"/>
    <w:rsid w:val="0049402C"/>
    <w:rsid w:val="004F070A"/>
    <w:rsid w:val="005D0B54"/>
    <w:rsid w:val="006643CE"/>
    <w:rsid w:val="008048FC"/>
    <w:rsid w:val="008E36F5"/>
    <w:rsid w:val="009B037E"/>
    <w:rsid w:val="00AE50D5"/>
    <w:rsid w:val="00CC4243"/>
    <w:rsid w:val="00E53232"/>
    <w:rsid w:val="00F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0D5"/>
  </w:style>
  <w:style w:type="paragraph" w:styleId="Altbilgi">
    <w:name w:val="footer"/>
    <w:basedOn w:val="Normal"/>
    <w:link w:val="AltbilgiChar"/>
    <w:uiPriority w:val="99"/>
    <w:unhideWhenUsed/>
    <w:rsid w:val="00AE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0D5"/>
  </w:style>
  <w:style w:type="paragraph" w:styleId="BalonMetni">
    <w:name w:val="Balloon Text"/>
    <w:basedOn w:val="Normal"/>
    <w:link w:val="BalonMetniChar"/>
    <w:uiPriority w:val="99"/>
    <w:semiHidden/>
    <w:unhideWhenUsed/>
    <w:rsid w:val="00A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0D5"/>
  </w:style>
  <w:style w:type="paragraph" w:styleId="Altbilgi">
    <w:name w:val="footer"/>
    <w:basedOn w:val="Normal"/>
    <w:link w:val="AltbilgiChar"/>
    <w:uiPriority w:val="99"/>
    <w:unhideWhenUsed/>
    <w:rsid w:val="00AE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0D5"/>
  </w:style>
  <w:style w:type="paragraph" w:styleId="BalonMetni">
    <w:name w:val="Balloon Text"/>
    <w:basedOn w:val="Normal"/>
    <w:link w:val="BalonMetniChar"/>
    <w:uiPriority w:val="99"/>
    <w:semiHidden/>
    <w:unhideWhenUsed/>
    <w:rsid w:val="00A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hotamışlı ih</dc:creator>
  <cp:lastModifiedBy>rehberlık</cp:lastModifiedBy>
  <cp:revision>2</cp:revision>
  <dcterms:created xsi:type="dcterms:W3CDTF">2021-03-15T07:06:00Z</dcterms:created>
  <dcterms:modified xsi:type="dcterms:W3CDTF">2021-03-15T07:06:00Z</dcterms:modified>
</cp:coreProperties>
</file>